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27" w:rsidRDefault="008A5827">
      <w:pPr>
        <w:spacing w:before="288" w:after="36" w:line="199" w:lineRule="auto"/>
        <w:ind w:left="3096"/>
        <w:rPr>
          <w:rFonts w:ascii="Times New Roman" w:hAnsi="Times New Roman"/>
          <w:b/>
          <w:color w:val="19191A"/>
          <w:spacing w:val="12"/>
          <w:sz w:val="23"/>
          <w:lang w:val="ro-RO"/>
        </w:rPr>
      </w:pPr>
      <w:bookmarkStart w:id="0" w:name="_GoBack"/>
      <w:bookmarkEnd w:id="0"/>
    </w:p>
    <w:p w:rsidR="008A5827" w:rsidRDefault="008A5827">
      <w:pPr>
        <w:spacing w:before="288" w:after="36" w:line="199" w:lineRule="auto"/>
        <w:ind w:left="3096"/>
        <w:rPr>
          <w:rFonts w:ascii="Times New Roman" w:hAnsi="Times New Roman"/>
          <w:b/>
          <w:color w:val="19191A"/>
          <w:spacing w:val="12"/>
          <w:sz w:val="23"/>
          <w:lang w:val="ro-RO"/>
        </w:rPr>
      </w:pPr>
    </w:p>
    <w:p w:rsidR="00D97ACC" w:rsidRDefault="00B92F31">
      <w:pPr>
        <w:spacing w:before="288" w:after="36" w:line="199" w:lineRule="auto"/>
        <w:ind w:left="3096"/>
        <w:rPr>
          <w:rFonts w:ascii="Times New Roman" w:hAnsi="Times New Roman"/>
          <w:b/>
          <w:color w:val="19191A"/>
          <w:spacing w:val="12"/>
          <w:sz w:val="23"/>
          <w:lang w:val="ro-RO"/>
        </w:rPr>
      </w:pPr>
      <w:r>
        <w:rPr>
          <w:rFonts w:ascii="Times New Roman" w:hAnsi="Times New Roman"/>
          <w:b/>
          <w:color w:val="19191A"/>
          <w:spacing w:val="12"/>
          <w:sz w:val="23"/>
          <w:lang w:val="ro-RO"/>
        </w:rPr>
        <w:t>DECIZIA Nr 272 din 04.09.2024</w:t>
      </w:r>
    </w:p>
    <w:p w:rsidR="00D97ACC" w:rsidRDefault="008A5827">
      <w:pPr>
        <w:spacing w:before="72" w:line="344" w:lineRule="exact"/>
        <w:jc w:val="center"/>
        <w:rPr>
          <w:rFonts w:ascii="Times New Roman" w:hAnsi="Times New Roman"/>
          <w:b/>
          <w:color w:val="19191A"/>
          <w:spacing w:val="2"/>
          <w:sz w:val="23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6350</wp:posOffset>
                </wp:positionV>
                <wp:extent cx="453390" cy="0"/>
                <wp:effectExtent l="10795" t="8890" r="12065" b="1016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27282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.5pt" to="264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" strokecolor="#272829" strokeweight=".9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8890</wp:posOffset>
                </wp:positionV>
                <wp:extent cx="597535" cy="0"/>
                <wp:effectExtent l="8890" t="11430" r="12700" b="76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404B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2pt,.7pt" to="33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" strokecolor="#404b46" strokeweight=".9pt"/>
            </w:pict>
          </mc:Fallback>
        </mc:AlternateContent>
      </w:r>
      <w:r w:rsidR="00887DB8">
        <w:rPr>
          <w:rFonts w:ascii="Times New Roman" w:hAnsi="Times New Roman"/>
          <w:b/>
          <w:color w:val="19191A"/>
          <w:spacing w:val="2"/>
          <w:sz w:val="23"/>
          <w:lang w:val="ro-RO"/>
        </w:rPr>
        <w:t>privind numirea purt</w:t>
      </w:r>
      <w:r w:rsidR="00887DB8">
        <w:rPr>
          <w:rFonts w:ascii="Times New Roman" w:hAnsi="Times New Roman"/>
          <w:b/>
          <w:color w:val="19191A"/>
          <w:spacing w:val="2"/>
          <w:sz w:val="23"/>
          <w:lang w:val="ro-RO"/>
        </w:rPr>
        <w:t xml:space="preserve">ătorului de cuvânt pentru asigurarea accesului </w:t>
      </w:r>
      <w:r w:rsidR="00887DB8" w:rsidRPr="00B92F31">
        <w:rPr>
          <w:rFonts w:ascii="Times New Roman" w:hAnsi="Times New Roman"/>
          <w:b/>
          <w:color w:val="19191A"/>
          <w:spacing w:val="2"/>
          <w:sz w:val="24"/>
          <w:lang w:val="ro-RO"/>
        </w:rPr>
        <w:t>mijloacclor de</w:t>
      </w:r>
      <w:r w:rsidR="00887DB8">
        <w:rPr>
          <w:rFonts w:ascii="Times New Roman" w:hAnsi="Times New Roman"/>
          <w:color w:val="19191A"/>
          <w:spacing w:val="2"/>
          <w:sz w:val="24"/>
          <w:lang w:val="ro-RO"/>
        </w:rPr>
        <w:t xml:space="preserve"> </w:t>
      </w:r>
      <w:r w:rsidR="00887DB8">
        <w:rPr>
          <w:rFonts w:ascii="Times New Roman" w:hAnsi="Times New Roman"/>
          <w:color w:val="19191A"/>
          <w:spacing w:val="2"/>
          <w:sz w:val="24"/>
          <w:lang w:val="ro-RO"/>
        </w:rPr>
        <w:br/>
      </w:r>
      <w:r w:rsidR="00887DB8" w:rsidRPr="00B92F31">
        <w:rPr>
          <w:rFonts w:ascii="Times New Roman" w:hAnsi="Times New Roman"/>
          <w:b/>
          <w:color w:val="19191A"/>
          <w:spacing w:val="2"/>
          <w:sz w:val="24"/>
          <w:lang w:val="ro-RO"/>
        </w:rPr>
        <w:t>informare</w:t>
      </w:r>
      <w:r w:rsidR="00887DB8">
        <w:rPr>
          <w:rFonts w:ascii="Times New Roman" w:hAnsi="Times New Roman"/>
          <w:color w:val="19191A"/>
          <w:spacing w:val="2"/>
          <w:sz w:val="24"/>
          <w:lang w:val="ro-RO"/>
        </w:rPr>
        <w:t xml:space="preserve"> </w:t>
      </w:r>
      <w:r w:rsidR="00887DB8">
        <w:rPr>
          <w:rFonts w:ascii="Times New Roman" w:hAnsi="Times New Roman"/>
          <w:b/>
          <w:color w:val="19191A"/>
          <w:spacing w:val="2"/>
          <w:sz w:val="23"/>
          <w:lang w:val="ro-RO"/>
        </w:rPr>
        <w:t>în masă la informaţiile de interes public</w:t>
      </w:r>
    </w:p>
    <w:p w:rsidR="00D97ACC" w:rsidRDefault="00887DB8">
      <w:pPr>
        <w:spacing w:before="468" w:line="355" w:lineRule="exact"/>
        <w:ind w:left="72" w:right="216" w:firstLine="720"/>
        <w:rPr>
          <w:rFonts w:ascii="Times New Roman" w:hAnsi="Times New Roman"/>
          <w:color w:val="19191A"/>
          <w:spacing w:val="2"/>
          <w:sz w:val="24"/>
          <w:lang w:val="ro-RO"/>
        </w:rPr>
      </w:pPr>
      <w:r>
        <w:rPr>
          <w:rFonts w:ascii="Times New Roman" w:hAnsi="Times New Roman"/>
          <w:color w:val="19191A"/>
          <w:spacing w:val="2"/>
          <w:sz w:val="24"/>
          <w:lang w:val="ro-RO"/>
        </w:rPr>
        <w:t xml:space="preserve">Profesor </w:t>
      </w:r>
      <w:r w:rsidR="00B92F31">
        <w:rPr>
          <w:rFonts w:ascii="Tahoma" w:hAnsi="Tahoma"/>
          <w:color w:val="19191A"/>
          <w:spacing w:val="2"/>
          <w:sz w:val="19"/>
          <w:lang w:val="ro-RO"/>
        </w:rPr>
        <w:t>BEU MARINELA-DANA</w:t>
      </w:r>
      <w:r>
        <w:rPr>
          <w:rFonts w:ascii="Tahoma" w:hAnsi="Tahoma"/>
          <w:color w:val="19191A"/>
          <w:spacing w:val="2"/>
          <w:sz w:val="19"/>
          <w:lang w:val="ro-RO"/>
        </w:rPr>
        <w:t xml:space="preserve">, </w:t>
      </w:r>
      <w:r>
        <w:rPr>
          <w:rFonts w:ascii="Times New Roman" w:hAnsi="Times New Roman"/>
          <w:color w:val="19191A"/>
          <w:spacing w:val="2"/>
          <w:sz w:val="24"/>
          <w:lang w:val="ro-RO"/>
        </w:rPr>
        <w:t xml:space="preserve">director al </w:t>
      </w:r>
      <w:r w:rsidR="00B92F31">
        <w:rPr>
          <w:rFonts w:ascii="Tahoma" w:hAnsi="Tahoma"/>
          <w:color w:val="19191A"/>
          <w:spacing w:val="2"/>
          <w:sz w:val="19"/>
          <w:lang w:val="ro-RO"/>
        </w:rPr>
        <w:t>Scolii Gimnaziale Voineasa</w:t>
      </w:r>
      <w:r>
        <w:rPr>
          <w:rFonts w:ascii="Tahoma" w:hAnsi="Tahoma"/>
          <w:color w:val="19191A"/>
          <w:spacing w:val="2"/>
          <w:sz w:val="19"/>
          <w:lang w:val="ro-RO"/>
        </w:rPr>
        <w:t xml:space="preserve">, </w:t>
      </w:r>
      <w:r w:rsidR="00B92F31">
        <w:rPr>
          <w:rFonts w:ascii="Times New Roman" w:hAnsi="Times New Roman"/>
          <w:color w:val="19191A"/>
          <w:spacing w:val="2"/>
          <w:sz w:val="24"/>
          <w:lang w:val="ro-RO"/>
        </w:rPr>
        <w:t>judetul Valcea,</w:t>
      </w:r>
      <w:r>
        <w:rPr>
          <w:rFonts w:ascii="Times New Roman" w:hAnsi="Times New Roman"/>
          <w:color w:val="19191A"/>
          <w:spacing w:val="2"/>
          <w:sz w:val="24"/>
          <w:lang w:val="ro-RO"/>
        </w:rPr>
        <w:t xml:space="preserve"> </w:t>
      </w:r>
      <w:r>
        <w:rPr>
          <w:rFonts w:ascii="Times New Roman" w:hAnsi="Times New Roman"/>
          <w:color w:val="19191A"/>
          <w:sz w:val="24"/>
          <w:lang w:val="ro-RO"/>
        </w:rPr>
        <w:t xml:space="preserve">numit prin DECIZIA </w:t>
      </w:r>
      <w:r>
        <w:rPr>
          <w:rFonts w:ascii="Times New Roman" w:hAnsi="Times New Roman"/>
          <w:color w:val="19191A"/>
          <w:spacing w:val="10"/>
          <w:sz w:val="20"/>
          <w:lang w:val="ro-RO"/>
        </w:rPr>
        <w:t xml:space="preserve">NR. </w:t>
      </w:r>
      <w:r w:rsidR="00B92F31">
        <w:rPr>
          <w:rFonts w:ascii="Verdana" w:hAnsi="Verdana"/>
          <w:color w:val="19191A"/>
          <w:sz w:val="18"/>
          <w:lang w:val="ro-RO"/>
        </w:rPr>
        <w:t>789/23</w:t>
      </w:r>
      <w:r>
        <w:rPr>
          <w:rFonts w:ascii="Verdana" w:hAnsi="Verdana"/>
          <w:color w:val="19191A"/>
          <w:sz w:val="18"/>
          <w:lang w:val="ro-RO"/>
        </w:rPr>
        <w:t xml:space="preserve">.08.2024 </w:t>
      </w:r>
      <w:r>
        <w:rPr>
          <w:rFonts w:ascii="Times New Roman" w:hAnsi="Times New Roman"/>
          <w:color w:val="19191A"/>
          <w:sz w:val="24"/>
          <w:lang w:val="ro-RO"/>
        </w:rPr>
        <w:t>emisă de I</w:t>
      </w:r>
      <w:r w:rsidR="00B92F31">
        <w:rPr>
          <w:rFonts w:ascii="Times New Roman" w:hAnsi="Times New Roman"/>
          <w:color w:val="19191A"/>
          <w:sz w:val="24"/>
          <w:lang w:val="ro-RO"/>
        </w:rPr>
        <w:t>nspectoratul S</w:t>
      </w:r>
      <w:r>
        <w:rPr>
          <w:rFonts w:ascii="Times New Roman" w:hAnsi="Times New Roman"/>
          <w:color w:val="19191A"/>
          <w:sz w:val="24"/>
          <w:lang w:val="ro-RO"/>
        </w:rPr>
        <w:t xml:space="preserve">colar </w:t>
      </w:r>
      <w:r w:rsidR="00B92F31">
        <w:rPr>
          <w:rFonts w:ascii="Tahoma" w:hAnsi="Tahoma"/>
          <w:color w:val="19191A"/>
          <w:sz w:val="19"/>
          <w:lang w:val="ro-RO"/>
        </w:rPr>
        <w:t>Judetean Valcea</w:t>
      </w:r>
      <w:r>
        <w:rPr>
          <w:rFonts w:ascii="Tahoma" w:hAnsi="Tahoma"/>
          <w:color w:val="19191A"/>
          <w:sz w:val="19"/>
          <w:lang w:val="ro-RO"/>
        </w:rPr>
        <w:t>,</w:t>
      </w:r>
    </w:p>
    <w:p w:rsidR="00D97ACC" w:rsidRDefault="00887DB8">
      <w:pPr>
        <w:spacing w:before="72" w:line="281" w:lineRule="exact"/>
        <w:ind w:left="792"/>
        <w:rPr>
          <w:rFonts w:ascii="Times New Roman" w:hAnsi="Times New Roman"/>
          <w:b/>
          <w:color w:val="19191A"/>
          <w:sz w:val="23"/>
          <w:lang w:val="ro-RO"/>
        </w:rPr>
      </w:pPr>
      <w:r>
        <w:rPr>
          <w:rFonts w:ascii="Times New Roman" w:hAnsi="Times New Roman"/>
          <w:b/>
          <w:color w:val="19191A"/>
          <w:sz w:val="23"/>
          <w:lang w:val="ro-RO"/>
        </w:rPr>
        <w:t>in temeiul:</w:t>
      </w:r>
    </w:p>
    <w:p w:rsidR="00D97ACC" w:rsidRDefault="00887DB8">
      <w:pPr>
        <w:spacing w:before="144" w:line="347" w:lineRule="exact"/>
        <w:ind w:left="72" w:right="216" w:firstLine="216"/>
        <w:rPr>
          <w:rFonts w:ascii="Times New Roman" w:hAnsi="Times New Roman"/>
          <w:color w:val="19191A"/>
          <w:spacing w:val="1"/>
          <w:sz w:val="24"/>
          <w:lang w:val="ro-RO"/>
        </w:rPr>
      </w:pPr>
      <w:r>
        <w:rPr>
          <w:rFonts w:ascii="Times New Roman" w:hAnsi="Times New Roman"/>
          <w:color w:val="19191A"/>
          <w:spacing w:val="1"/>
          <w:sz w:val="24"/>
          <w:lang w:val="ro-RO"/>
        </w:rPr>
        <w:t xml:space="preserve">Ordinului nr. 600/2018 al Secretarului General al Guvernului pentru aprobarea Codului </w:t>
      </w:r>
      <w:r>
        <w:rPr>
          <w:rFonts w:ascii="Times New Roman" w:hAnsi="Times New Roman"/>
          <w:color w:val="19191A"/>
          <w:spacing w:val="-2"/>
          <w:sz w:val="24"/>
          <w:lang w:val="ro-RO"/>
        </w:rPr>
        <w:t>controlu</w:t>
      </w:r>
      <w:r w:rsidR="00B92F31">
        <w:rPr>
          <w:rFonts w:ascii="Times New Roman" w:hAnsi="Times New Roman"/>
          <w:color w:val="19191A"/>
          <w:spacing w:val="-2"/>
          <w:sz w:val="24"/>
          <w:lang w:val="ro-RO"/>
        </w:rPr>
        <w:t>lui intern/managerial al entităt</w:t>
      </w:r>
      <w:r>
        <w:rPr>
          <w:rFonts w:ascii="Times New Roman" w:hAnsi="Times New Roman"/>
          <w:color w:val="19191A"/>
          <w:spacing w:val="-2"/>
          <w:sz w:val="24"/>
          <w:lang w:val="ro-RO"/>
        </w:rPr>
        <w:t>ilor publice;</w:t>
      </w:r>
    </w:p>
    <w:p w:rsidR="00D97ACC" w:rsidRDefault="00887DB8">
      <w:pPr>
        <w:spacing w:before="108" w:line="317" w:lineRule="exact"/>
        <w:ind w:left="144" w:right="216"/>
        <w:rPr>
          <w:rFonts w:ascii="Times New Roman" w:hAnsi="Times New Roman"/>
          <w:color w:val="19191A"/>
          <w:spacing w:val="-5"/>
          <w:sz w:val="24"/>
          <w:lang w:val="ro-RO"/>
        </w:rPr>
      </w:pPr>
      <w:r>
        <w:rPr>
          <w:rFonts w:ascii="Times New Roman" w:hAnsi="Times New Roman"/>
          <w:color w:val="19191A"/>
          <w:spacing w:val="-5"/>
          <w:sz w:val="24"/>
          <w:lang w:val="ro-RO"/>
        </w:rPr>
        <w:t>- Art. 195 din Legea înv</w:t>
      </w:r>
      <w:r w:rsidR="00B92F31">
        <w:rPr>
          <w:rFonts w:ascii="Times New Roman" w:hAnsi="Times New Roman"/>
          <w:color w:val="19191A"/>
          <w:spacing w:val="-5"/>
          <w:sz w:val="24"/>
          <w:lang w:val="ro-RO"/>
        </w:rPr>
        <w:t>ăt</w:t>
      </w:r>
      <w:r>
        <w:rPr>
          <w:rFonts w:ascii="Times New Roman" w:hAnsi="Times New Roman"/>
          <w:color w:val="19191A"/>
          <w:spacing w:val="-5"/>
          <w:sz w:val="24"/>
          <w:lang w:val="ro-RO"/>
        </w:rPr>
        <w:t>ământului preuniversitar</w:t>
      </w:r>
      <w:r w:rsidR="00B92F31">
        <w:rPr>
          <w:rFonts w:ascii="Times New Roman" w:hAnsi="Times New Roman"/>
          <w:color w:val="19191A"/>
          <w:spacing w:val="-5"/>
          <w:sz w:val="24"/>
          <w:lang w:val="ro-RO"/>
        </w:rPr>
        <w:t xml:space="preserve"> nr. 198/2023, cu modificările s</w:t>
      </w:r>
      <w:r>
        <w:rPr>
          <w:rFonts w:ascii="Times New Roman" w:hAnsi="Times New Roman"/>
          <w:color w:val="19191A"/>
          <w:spacing w:val="-5"/>
          <w:sz w:val="24"/>
          <w:lang w:val="ro-RO"/>
        </w:rPr>
        <w:t xml:space="preserve">i completările </w:t>
      </w:r>
      <w:r>
        <w:rPr>
          <w:rFonts w:ascii="Times New Roman" w:hAnsi="Times New Roman"/>
          <w:color w:val="19191A"/>
          <w:sz w:val="24"/>
          <w:lang w:val="ro-RO"/>
        </w:rPr>
        <w:t>ulterioare.</w:t>
      </w:r>
    </w:p>
    <w:p w:rsidR="00D97ACC" w:rsidRDefault="00887DB8">
      <w:pPr>
        <w:spacing w:before="144" w:line="287" w:lineRule="exact"/>
        <w:ind w:left="792"/>
        <w:rPr>
          <w:rFonts w:ascii="Times New Roman" w:hAnsi="Times New Roman"/>
          <w:b/>
          <w:color w:val="19191A"/>
          <w:sz w:val="23"/>
          <w:lang w:val="ro-RO"/>
        </w:rPr>
      </w:pPr>
      <w:r>
        <w:rPr>
          <w:rFonts w:ascii="Times New Roman" w:hAnsi="Times New Roman"/>
          <w:b/>
          <w:color w:val="19191A"/>
          <w:sz w:val="23"/>
          <w:lang w:val="ro-RO"/>
        </w:rPr>
        <w:t>Având în vedere prevederile:</w:t>
      </w:r>
    </w:p>
    <w:p w:rsidR="00D97ACC" w:rsidRDefault="00887DB8">
      <w:pPr>
        <w:numPr>
          <w:ilvl w:val="0"/>
          <w:numId w:val="1"/>
        </w:numPr>
        <w:tabs>
          <w:tab w:val="clear" w:pos="216"/>
          <w:tab w:val="decimal" w:pos="360"/>
        </w:tabs>
        <w:spacing w:before="108" w:line="342" w:lineRule="exact"/>
        <w:ind w:left="144" w:right="216"/>
        <w:rPr>
          <w:rFonts w:ascii="Times New Roman" w:hAnsi="Times New Roman"/>
          <w:color w:val="19191A"/>
          <w:spacing w:val="-4"/>
          <w:sz w:val="24"/>
          <w:lang w:val="ro-RO"/>
        </w:rPr>
      </w:pPr>
      <w:r>
        <w:rPr>
          <w:rFonts w:ascii="Times New Roman" w:hAnsi="Times New Roman"/>
          <w:color w:val="19191A"/>
          <w:spacing w:val="-4"/>
          <w:sz w:val="24"/>
          <w:lang w:val="ro-RO"/>
        </w:rPr>
        <w:t>Legea nr. 544/2001 p</w:t>
      </w:r>
      <w:r w:rsidR="00B92F31">
        <w:rPr>
          <w:rFonts w:ascii="Times New Roman" w:hAnsi="Times New Roman"/>
          <w:color w:val="19191A"/>
          <w:spacing w:val="-4"/>
          <w:sz w:val="24"/>
          <w:lang w:val="ro-RO"/>
        </w:rPr>
        <w:t>rivind liberul acces la informat</w:t>
      </w:r>
      <w:r>
        <w:rPr>
          <w:rFonts w:ascii="Times New Roman" w:hAnsi="Times New Roman"/>
          <w:color w:val="19191A"/>
          <w:spacing w:val="-4"/>
          <w:sz w:val="24"/>
          <w:lang w:val="ro-RO"/>
        </w:rPr>
        <w:t xml:space="preserve">iile de interes public, cu modificările </w:t>
      </w:r>
      <w:r w:rsidR="00B92F31">
        <w:rPr>
          <w:rFonts w:ascii="Times New Roman" w:hAnsi="Times New Roman"/>
          <w:color w:val="19191A"/>
          <w:spacing w:val="-4"/>
          <w:sz w:val="24"/>
          <w:lang w:val="ro-RO"/>
        </w:rPr>
        <w:t>s</w:t>
      </w:r>
      <w:r>
        <w:rPr>
          <w:rFonts w:ascii="Times New Roman" w:hAnsi="Times New Roman"/>
          <w:color w:val="19191A"/>
          <w:spacing w:val="-4"/>
          <w:sz w:val="24"/>
          <w:lang w:val="ro-RO"/>
        </w:rPr>
        <w:t xml:space="preserve">i </w:t>
      </w:r>
      <w:r>
        <w:rPr>
          <w:rFonts w:ascii="Times New Roman" w:hAnsi="Times New Roman"/>
          <w:color w:val="19191A"/>
          <w:spacing w:val="-2"/>
          <w:sz w:val="24"/>
          <w:lang w:val="ro-RO"/>
        </w:rPr>
        <w:t>completările ulterioare;</w:t>
      </w:r>
    </w:p>
    <w:p w:rsidR="00D97ACC" w:rsidRDefault="00887DB8">
      <w:pPr>
        <w:spacing w:before="108" w:line="358" w:lineRule="exact"/>
        <w:ind w:left="144" w:right="216" w:firstLine="216"/>
        <w:jc w:val="both"/>
        <w:rPr>
          <w:rFonts w:ascii="Times New Roman" w:hAnsi="Times New Roman"/>
          <w:color w:val="19191A"/>
          <w:sz w:val="24"/>
          <w:lang w:val="ro-RO"/>
        </w:rPr>
      </w:pPr>
      <w:r>
        <w:rPr>
          <w:rFonts w:ascii="Times New Roman" w:hAnsi="Times New Roman"/>
          <w:color w:val="19191A"/>
          <w:sz w:val="24"/>
          <w:lang w:val="ro-RO"/>
        </w:rPr>
        <w:t>Hot</w:t>
      </w:r>
      <w:r>
        <w:rPr>
          <w:rFonts w:ascii="Times New Roman" w:hAnsi="Times New Roman"/>
          <w:color w:val="19191A"/>
          <w:sz w:val="24"/>
          <w:lang w:val="ro-RO"/>
        </w:rPr>
        <w:t xml:space="preserve">ărârea nr. 123/2002 pentru aprobarea Normelor metodologice de aplicare a Legii nr. </w:t>
      </w:r>
      <w:r>
        <w:rPr>
          <w:rFonts w:ascii="Times New Roman" w:hAnsi="Times New Roman"/>
          <w:color w:val="19191A"/>
          <w:spacing w:val="-4"/>
          <w:sz w:val="24"/>
          <w:lang w:val="ro-RO"/>
        </w:rPr>
        <w:t>544/2001 p</w:t>
      </w:r>
      <w:r w:rsidR="00B92F31">
        <w:rPr>
          <w:rFonts w:ascii="Times New Roman" w:hAnsi="Times New Roman"/>
          <w:color w:val="19191A"/>
          <w:spacing w:val="-4"/>
          <w:sz w:val="24"/>
          <w:lang w:val="ro-RO"/>
        </w:rPr>
        <w:t>rivind liberul acces la informat</w:t>
      </w:r>
      <w:r>
        <w:rPr>
          <w:rFonts w:ascii="Times New Roman" w:hAnsi="Times New Roman"/>
          <w:color w:val="19191A"/>
          <w:spacing w:val="-4"/>
          <w:sz w:val="24"/>
          <w:lang w:val="ro-RO"/>
        </w:rPr>
        <w:t>iile de i</w:t>
      </w:r>
      <w:r w:rsidR="00B92F31">
        <w:rPr>
          <w:rFonts w:ascii="Times New Roman" w:hAnsi="Times New Roman"/>
          <w:color w:val="19191A"/>
          <w:spacing w:val="-4"/>
          <w:sz w:val="24"/>
          <w:lang w:val="ro-RO"/>
        </w:rPr>
        <w:t>nteres public, cu modificările s</w:t>
      </w:r>
      <w:r>
        <w:rPr>
          <w:rFonts w:ascii="Times New Roman" w:hAnsi="Times New Roman"/>
          <w:color w:val="19191A"/>
          <w:spacing w:val="-4"/>
          <w:sz w:val="24"/>
          <w:lang w:val="ro-RO"/>
        </w:rPr>
        <w:t xml:space="preserve">i completările </w:t>
      </w:r>
      <w:r>
        <w:rPr>
          <w:rFonts w:ascii="Times New Roman" w:hAnsi="Times New Roman"/>
          <w:color w:val="19191A"/>
          <w:sz w:val="24"/>
          <w:lang w:val="ro-RO"/>
        </w:rPr>
        <w:t>ulterioare;</w:t>
      </w:r>
    </w:p>
    <w:p w:rsidR="00D97ACC" w:rsidRDefault="00887DB8">
      <w:pPr>
        <w:numPr>
          <w:ilvl w:val="0"/>
          <w:numId w:val="1"/>
        </w:numPr>
        <w:tabs>
          <w:tab w:val="clear" w:pos="216"/>
          <w:tab w:val="decimal" w:pos="360"/>
        </w:tabs>
        <w:spacing w:before="144" w:line="340" w:lineRule="exact"/>
        <w:ind w:left="144" w:right="216"/>
        <w:rPr>
          <w:rFonts w:ascii="Times New Roman" w:hAnsi="Times New Roman"/>
          <w:color w:val="19191A"/>
          <w:spacing w:val="-4"/>
          <w:sz w:val="24"/>
          <w:lang w:val="ro-RO"/>
        </w:rPr>
      </w:pPr>
      <w:r>
        <w:rPr>
          <w:rFonts w:ascii="Times New Roman" w:hAnsi="Times New Roman"/>
          <w:color w:val="19191A"/>
          <w:spacing w:val="-4"/>
          <w:sz w:val="24"/>
          <w:lang w:val="ro-RO"/>
        </w:rPr>
        <w:t>Ordinul nr. 5726/2024 privind aprobarea Regulamentului-cadru de</w:t>
      </w:r>
      <w:r w:rsidR="00B92F31">
        <w:rPr>
          <w:rFonts w:ascii="Times New Roman" w:hAnsi="Times New Roman"/>
          <w:color w:val="19191A"/>
          <w:spacing w:val="-4"/>
          <w:sz w:val="24"/>
          <w:lang w:val="ro-RO"/>
        </w:rPr>
        <w:t xml:space="preserve"> organizare si funct</w:t>
      </w:r>
      <w:r>
        <w:rPr>
          <w:rFonts w:ascii="Times New Roman" w:hAnsi="Times New Roman"/>
          <w:color w:val="19191A"/>
          <w:spacing w:val="-4"/>
          <w:sz w:val="24"/>
          <w:lang w:val="ro-RO"/>
        </w:rPr>
        <w:t xml:space="preserve">ionare </w:t>
      </w:r>
      <w:r w:rsidR="00B92F31">
        <w:rPr>
          <w:rFonts w:ascii="Times New Roman" w:hAnsi="Times New Roman"/>
          <w:color w:val="19191A"/>
          <w:spacing w:val="-2"/>
          <w:sz w:val="24"/>
          <w:lang w:val="ro-RO"/>
        </w:rPr>
        <w:t>unitătilor de învăt</w:t>
      </w:r>
      <w:r>
        <w:rPr>
          <w:rFonts w:ascii="Times New Roman" w:hAnsi="Times New Roman"/>
          <w:color w:val="19191A"/>
          <w:spacing w:val="-2"/>
          <w:sz w:val="24"/>
          <w:lang w:val="ro-RO"/>
        </w:rPr>
        <w:t>ământ preuniversitar.</w:t>
      </w:r>
    </w:p>
    <w:p w:rsidR="00D97ACC" w:rsidRDefault="00887DB8">
      <w:pPr>
        <w:spacing w:before="360" w:line="230" w:lineRule="exact"/>
        <w:jc w:val="center"/>
        <w:rPr>
          <w:rFonts w:ascii="Times New Roman" w:hAnsi="Times New Roman"/>
          <w:b/>
          <w:color w:val="19191A"/>
          <w:sz w:val="23"/>
          <w:lang w:val="ro-RO"/>
        </w:rPr>
      </w:pPr>
      <w:r>
        <w:rPr>
          <w:rFonts w:ascii="Times New Roman" w:hAnsi="Times New Roman"/>
          <w:b/>
          <w:color w:val="19191A"/>
          <w:sz w:val="23"/>
          <w:lang w:val="ro-RO"/>
        </w:rPr>
        <w:t>DECIDE:</w:t>
      </w:r>
    </w:p>
    <w:p w:rsidR="00D97ACC" w:rsidRPr="008A5827" w:rsidRDefault="00887DB8" w:rsidP="008A5827">
      <w:pPr>
        <w:tabs>
          <w:tab w:val="left" w:pos="5130"/>
          <w:tab w:val="right" w:pos="9227"/>
        </w:tabs>
        <w:spacing w:before="324" w:line="347" w:lineRule="exact"/>
        <w:ind w:left="792"/>
        <w:jc w:val="both"/>
        <w:rPr>
          <w:rFonts w:ascii="Times New Roman" w:hAnsi="Times New Roman"/>
          <w:b/>
          <w:color w:val="19191A"/>
          <w:spacing w:val="-4"/>
          <w:sz w:val="23"/>
          <w:lang w:val="ro-RO"/>
        </w:rPr>
      </w:pPr>
      <w:r>
        <w:rPr>
          <w:rFonts w:ascii="Times New Roman" w:hAnsi="Times New Roman"/>
          <w:b/>
          <w:color w:val="19191A"/>
          <w:spacing w:val="-4"/>
          <w:sz w:val="23"/>
          <w:lang w:val="ro-RO"/>
        </w:rPr>
        <w:t xml:space="preserve">Art. 1 </w:t>
      </w:r>
      <w:r w:rsidR="00B92F31">
        <w:rPr>
          <w:rFonts w:ascii="Times New Roman" w:hAnsi="Times New Roman"/>
          <w:color w:val="19191A"/>
          <w:spacing w:val="-4"/>
          <w:sz w:val="24"/>
          <w:lang w:val="ro-RO"/>
        </w:rPr>
        <w:t xml:space="preserve">Începând cu data de 11.09.2024 , </w:t>
      </w:r>
      <w:r w:rsidR="00B92F31">
        <w:rPr>
          <w:rFonts w:ascii="Times New Roman" w:hAnsi="Times New Roman"/>
          <w:color w:val="19191A"/>
          <w:spacing w:val="-8"/>
          <w:sz w:val="24"/>
          <w:lang w:val="ro-RO"/>
        </w:rPr>
        <w:t xml:space="preserve">doamna </w:t>
      </w:r>
      <w:r w:rsidR="00B92F31" w:rsidRPr="008A5827">
        <w:rPr>
          <w:rFonts w:ascii="Times New Roman" w:hAnsi="Times New Roman"/>
          <w:b/>
          <w:color w:val="19191A"/>
          <w:spacing w:val="-8"/>
          <w:sz w:val="24"/>
          <w:lang w:val="ro-RO"/>
        </w:rPr>
        <w:t>STOICA ELISABETA-LOREDANA</w:t>
      </w:r>
    </w:p>
    <w:p w:rsidR="00D97ACC" w:rsidRDefault="00887DB8" w:rsidP="008A5827">
      <w:pPr>
        <w:spacing w:before="108" w:line="285" w:lineRule="exact"/>
        <w:ind w:left="144"/>
        <w:jc w:val="both"/>
        <w:rPr>
          <w:rFonts w:ascii="Times New Roman" w:hAnsi="Times New Roman"/>
          <w:color w:val="19191A"/>
          <w:spacing w:val="-2"/>
          <w:sz w:val="24"/>
          <w:lang w:val="ro-RO"/>
        </w:rPr>
      </w:pPr>
      <w:r>
        <w:rPr>
          <w:rFonts w:ascii="Times New Roman" w:hAnsi="Times New Roman"/>
          <w:color w:val="19191A"/>
          <w:spacing w:val="-2"/>
          <w:sz w:val="24"/>
          <w:lang w:val="ro-RO"/>
        </w:rPr>
        <w:t>se numeşte purtător de cuvânt al unităţii de învăţământ.</w:t>
      </w:r>
    </w:p>
    <w:p w:rsidR="00B92F31" w:rsidRDefault="00887DB8" w:rsidP="008A5827">
      <w:pPr>
        <w:spacing w:before="108" w:line="344" w:lineRule="exact"/>
        <w:ind w:left="792" w:right="1008"/>
        <w:jc w:val="both"/>
        <w:rPr>
          <w:rFonts w:ascii="Times New Roman" w:hAnsi="Times New Roman"/>
          <w:color w:val="19191A"/>
          <w:spacing w:val="-4"/>
          <w:sz w:val="24"/>
          <w:lang w:val="ro-RO"/>
        </w:rPr>
      </w:pPr>
      <w:r>
        <w:rPr>
          <w:rFonts w:ascii="Times New Roman" w:hAnsi="Times New Roman"/>
          <w:b/>
          <w:color w:val="19191A"/>
          <w:spacing w:val="-4"/>
          <w:sz w:val="23"/>
          <w:lang w:val="ro-RO"/>
        </w:rPr>
        <w:t xml:space="preserve">Art. 2 </w:t>
      </w:r>
      <w:r>
        <w:rPr>
          <w:rFonts w:ascii="Times New Roman" w:hAnsi="Times New Roman"/>
          <w:color w:val="19191A"/>
          <w:spacing w:val="-4"/>
          <w:sz w:val="24"/>
          <w:lang w:val="ro-RO"/>
        </w:rPr>
        <w:t>Purt</w:t>
      </w:r>
      <w:r>
        <w:rPr>
          <w:rFonts w:ascii="Times New Roman" w:hAnsi="Times New Roman"/>
          <w:color w:val="19191A"/>
          <w:spacing w:val="-4"/>
          <w:sz w:val="24"/>
          <w:lang w:val="ro-RO"/>
        </w:rPr>
        <w:t>ătorul de cuvânt desemnat la Art. 1 înde</w:t>
      </w:r>
      <w:r w:rsidR="00B92F31">
        <w:rPr>
          <w:rFonts w:ascii="Times New Roman" w:hAnsi="Times New Roman"/>
          <w:color w:val="19191A"/>
          <w:spacing w:val="-4"/>
          <w:sz w:val="24"/>
          <w:lang w:val="ro-RO"/>
        </w:rPr>
        <w:t>plineşte următoarele atributii:</w:t>
      </w:r>
    </w:p>
    <w:p w:rsidR="00D97ACC" w:rsidRDefault="00B92F31" w:rsidP="008A5827">
      <w:pPr>
        <w:spacing w:before="108" w:line="344" w:lineRule="exact"/>
        <w:ind w:left="792" w:right="1008"/>
        <w:jc w:val="both"/>
        <w:rPr>
          <w:rFonts w:ascii="Times New Roman" w:hAnsi="Times New Roman"/>
          <w:b/>
          <w:color w:val="19191A"/>
          <w:spacing w:val="-4"/>
          <w:sz w:val="23"/>
          <w:lang w:val="ro-RO"/>
        </w:rPr>
      </w:pPr>
      <w:r>
        <w:rPr>
          <w:rFonts w:ascii="Times New Roman" w:hAnsi="Times New Roman"/>
          <w:color w:val="19191A"/>
          <w:spacing w:val="-4"/>
          <w:sz w:val="24"/>
          <w:lang w:val="ro-RO"/>
        </w:rPr>
        <w:t>-</w:t>
      </w:r>
      <w:r w:rsidR="00887DB8">
        <w:rPr>
          <w:rFonts w:ascii="Times New Roman" w:hAnsi="Times New Roman"/>
          <w:color w:val="19191A"/>
          <w:spacing w:val="-2"/>
          <w:sz w:val="24"/>
          <w:lang w:val="ro-RO"/>
        </w:rPr>
        <w:t xml:space="preserve">asigură accesul mijloacelor de informare în </w:t>
      </w:r>
      <w:r>
        <w:rPr>
          <w:rFonts w:ascii="Times New Roman" w:hAnsi="Times New Roman"/>
          <w:color w:val="19191A"/>
          <w:spacing w:val="-2"/>
          <w:sz w:val="24"/>
          <w:lang w:val="ro-RO"/>
        </w:rPr>
        <w:t>masă la informatiile de interes public</w:t>
      </w:r>
    </w:p>
    <w:p w:rsidR="00D97ACC" w:rsidRDefault="00B92F31" w:rsidP="008A5827">
      <w:pPr>
        <w:spacing w:before="108" w:line="348" w:lineRule="exact"/>
        <w:ind w:left="792" w:right="216"/>
        <w:jc w:val="both"/>
        <w:rPr>
          <w:rFonts w:ascii="Times New Roman" w:hAnsi="Times New Roman"/>
          <w:color w:val="19191A"/>
          <w:spacing w:val="-5"/>
          <w:sz w:val="24"/>
          <w:lang w:val="ro-RO"/>
        </w:rPr>
      </w:pPr>
      <w:r>
        <w:rPr>
          <w:rFonts w:ascii="Times New Roman" w:hAnsi="Times New Roman"/>
          <w:color w:val="19191A"/>
          <w:spacing w:val="-5"/>
          <w:sz w:val="24"/>
          <w:lang w:val="ro-RO"/>
        </w:rPr>
        <w:t>-</w:t>
      </w:r>
      <w:r w:rsidR="00887DB8">
        <w:rPr>
          <w:rFonts w:ascii="Times New Roman" w:hAnsi="Times New Roman"/>
          <w:color w:val="19191A"/>
          <w:spacing w:val="-5"/>
          <w:sz w:val="24"/>
          <w:lang w:val="ro-RO"/>
        </w:rPr>
        <w:t>furnizează ziariştilor, prompt şi complet, orice informaţie de interes public care prive</w:t>
      </w:r>
      <w:r>
        <w:rPr>
          <w:rFonts w:ascii="Times New Roman" w:hAnsi="Times New Roman"/>
          <w:color w:val="19191A"/>
          <w:spacing w:val="-5"/>
          <w:sz w:val="24"/>
          <w:lang w:val="ro-RO"/>
        </w:rPr>
        <w:t>s</w:t>
      </w:r>
      <w:r w:rsidR="00887DB8">
        <w:rPr>
          <w:rFonts w:ascii="Times New Roman" w:hAnsi="Times New Roman"/>
          <w:color w:val="19191A"/>
          <w:spacing w:val="-5"/>
          <w:sz w:val="24"/>
          <w:lang w:val="ro-RO"/>
        </w:rPr>
        <w:t xml:space="preserve">te </w:t>
      </w:r>
      <w:r w:rsidR="00887DB8">
        <w:rPr>
          <w:rFonts w:ascii="Times New Roman" w:hAnsi="Times New Roman"/>
          <w:color w:val="19191A"/>
          <w:spacing w:val="-2"/>
          <w:sz w:val="24"/>
          <w:lang w:val="ro-RO"/>
        </w:rPr>
        <w:t>activita</w:t>
      </w:r>
      <w:r>
        <w:rPr>
          <w:rFonts w:ascii="Times New Roman" w:hAnsi="Times New Roman"/>
          <w:color w:val="19191A"/>
          <w:spacing w:val="-2"/>
          <w:sz w:val="24"/>
          <w:lang w:val="ro-RO"/>
        </w:rPr>
        <w:t>tea unităt</w:t>
      </w:r>
      <w:r w:rsidR="00887DB8">
        <w:rPr>
          <w:rFonts w:ascii="Times New Roman" w:hAnsi="Times New Roman"/>
          <w:color w:val="19191A"/>
          <w:spacing w:val="-2"/>
          <w:sz w:val="24"/>
          <w:lang w:val="ro-RO"/>
        </w:rPr>
        <w:t>ii pe care o reprezintă;</w:t>
      </w:r>
    </w:p>
    <w:p w:rsidR="00B92F31" w:rsidRDefault="00B92F31" w:rsidP="008A5827">
      <w:pPr>
        <w:jc w:val="both"/>
      </w:pPr>
    </w:p>
    <w:p w:rsidR="00B92F31" w:rsidRDefault="00B92F31" w:rsidP="008A5827">
      <w:pPr>
        <w:spacing w:line="360" w:lineRule="auto"/>
        <w:ind w:left="792" w:right="216"/>
        <w:jc w:val="both"/>
        <w:rPr>
          <w:rFonts w:ascii="Times New Roman" w:hAnsi="Times New Roman"/>
          <w:color w:val="1C1C1D"/>
          <w:spacing w:val="-3"/>
          <w:sz w:val="24"/>
          <w:lang w:val="ro-RO"/>
        </w:rPr>
      </w:pPr>
      <w:r>
        <w:rPr>
          <w:rFonts w:ascii="Times New Roman" w:hAnsi="Times New Roman"/>
          <w:color w:val="1C1C1D"/>
          <w:spacing w:val="-3"/>
          <w:sz w:val="24"/>
          <w:lang w:val="ro-RO"/>
        </w:rPr>
        <w:t>-</w:t>
      </w:r>
      <w:r>
        <w:rPr>
          <w:rFonts w:ascii="Times New Roman" w:hAnsi="Times New Roman"/>
          <w:color w:val="1C1C1D"/>
          <w:spacing w:val="-3"/>
          <w:sz w:val="24"/>
          <w:lang w:val="ro-RO"/>
        </w:rPr>
        <w:t>acordă fără discriminare, în term</w:t>
      </w:r>
      <w:r>
        <w:rPr>
          <w:rFonts w:ascii="Times New Roman" w:hAnsi="Times New Roman"/>
          <w:color w:val="1C1C1D"/>
          <w:spacing w:val="-3"/>
          <w:sz w:val="24"/>
          <w:lang w:val="ro-RO"/>
        </w:rPr>
        <w:t>en de cel mult două zile de la i</w:t>
      </w:r>
      <w:r>
        <w:rPr>
          <w:rFonts w:ascii="Times New Roman" w:hAnsi="Times New Roman"/>
          <w:color w:val="1C1C1D"/>
          <w:spacing w:val="-3"/>
          <w:sz w:val="24"/>
          <w:lang w:val="ro-RO"/>
        </w:rPr>
        <w:t xml:space="preserve">nregistrare, acreditarea 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>ziariştilor şi a reprezentant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>ilor mijloacelor de informare în masă;</w:t>
      </w:r>
    </w:p>
    <w:p w:rsidR="00B92F31" w:rsidRDefault="00B92F31" w:rsidP="008A5827">
      <w:pPr>
        <w:spacing w:before="72" w:line="360" w:lineRule="auto"/>
        <w:ind w:left="792" w:right="216"/>
        <w:jc w:val="both"/>
        <w:rPr>
          <w:rFonts w:ascii="Times New Roman" w:hAnsi="Times New Roman"/>
          <w:color w:val="1C1C1D"/>
          <w:spacing w:val="-2"/>
          <w:sz w:val="24"/>
          <w:lang w:val="ro-RO"/>
        </w:rPr>
      </w:pPr>
      <w:r>
        <w:rPr>
          <w:rFonts w:ascii="Times New Roman" w:hAnsi="Times New Roman"/>
          <w:color w:val="1C1C1D"/>
          <w:spacing w:val="-2"/>
          <w:sz w:val="24"/>
          <w:lang w:val="ro-RO"/>
        </w:rPr>
        <w:t>-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>informează în timp util şi asigurp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 xml:space="preserve"> accesul ziariştilor la activit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 xml:space="preserve">ile </w:t>
      </w:r>
      <w:r>
        <w:rPr>
          <w:rFonts w:ascii="Times New Roman" w:hAnsi="Times New Roman"/>
          <w:color w:val="1C1C1D"/>
          <w:spacing w:val="8"/>
          <w:sz w:val="23"/>
          <w:lang w:val="ro-RO"/>
        </w:rPr>
        <w:t xml:space="preserve">şi 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>act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 xml:space="preserve">iunile </w:t>
      </w:r>
      <w:r>
        <w:rPr>
          <w:rFonts w:ascii="Times New Roman" w:hAnsi="Times New Roman"/>
          <w:color w:val="1C1C1D"/>
          <w:spacing w:val="8"/>
          <w:sz w:val="23"/>
          <w:lang w:val="ro-RO"/>
        </w:rPr>
        <w:t xml:space="preserve">de interes </w:t>
      </w:r>
      <w:r>
        <w:rPr>
          <w:rFonts w:ascii="Times New Roman" w:hAnsi="Times New Roman"/>
          <w:color w:val="1C1C1D"/>
          <w:spacing w:val="-3"/>
          <w:sz w:val="24"/>
          <w:lang w:val="ro-RO"/>
        </w:rPr>
        <w:t>public</w:t>
      </w:r>
      <w:r>
        <w:rPr>
          <w:rFonts w:ascii="Times New Roman" w:hAnsi="Times New Roman"/>
          <w:color w:val="1C1C1D"/>
          <w:spacing w:val="-3"/>
          <w:sz w:val="24"/>
          <w:lang w:val="ro-RO"/>
        </w:rPr>
        <w:t xml:space="preserve"> organizate de unitatea de învăt</w:t>
      </w:r>
      <w:r>
        <w:rPr>
          <w:rFonts w:ascii="Times New Roman" w:hAnsi="Times New Roman"/>
          <w:color w:val="1C1C1D"/>
          <w:spacing w:val="-3"/>
          <w:sz w:val="24"/>
          <w:lang w:val="ro-RO"/>
        </w:rPr>
        <w:t>ământ;</w:t>
      </w:r>
    </w:p>
    <w:p w:rsidR="00B92F31" w:rsidRPr="00B92F31" w:rsidRDefault="00B92F31" w:rsidP="00B92F31">
      <w:pPr>
        <w:spacing w:before="108" w:line="360" w:lineRule="auto"/>
        <w:ind w:left="792" w:right="216"/>
        <w:jc w:val="both"/>
        <w:rPr>
          <w:rFonts w:ascii="Times New Roman" w:hAnsi="Times New Roman"/>
          <w:color w:val="1C1C1D"/>
          <w:spacing w:val="-1"/>
          <w:sz w:val="24"/>
          <w:lang w:val="ro-RO"/>
        </w:rPr>
      </w:pPr>
      <w:r>
        <w:rPr>
          <w:rFonts w:ascii="Times New Roman" w:hAnsi="Times New Roman"/>
          <w:color w:val="1C1C1D"/>
          <w:spacing w:val="-1"/>
          <w:sz w:val="24"/>
          <w:lang w:val="ro-RO"/>
        </w:rPr>
        <w:lastRenderedPageBreak/>
        <w:t>-</w:t>
      </w:r>
      <w:r>
        <w:rPr>
          <w:rFonts w:ascii="Times New Roman" w:hAnsi="Times New Roman"/>
          <w:color w:val="1C1C1D"/>
          <w:spacing w:val="-1"/>
          <w:sz w:val="24"/>
          <w:lang w:val="ro-RO"/>
        </w:rPr>
        <w:t>asigură, periodic sau de fiec</w:t>
      </w:r>
      <w:r>
        <w:rPr>
          <w:rFonts w:ascii="Times New Roman" w:hAnsi="Times New Roman"/>
          <w:color w:val="1C1C1D"/>
          <w:spacing w:val="-1"/>
          <w:sz w:val="24"/>
          <w:lang w:val="ro-RO"/>
        </w:rPr>
        <w:t>are dată când activitatea unităt</w:t>
      </w:r>
      <w:r>
        <w:rPr>
          <w:rFonts w:ascii="Times New Roman" w:hAnsi="Times New Roman"/>
          <w:color w:val="1C1C1D"/>
          <w:spacing w:val="-1"/>
          <w:sz w:val="24"/>
          <w:lang w:val="ro-RO"/>
        </w:rPr>
        <w:t xml:space="preserve">ii prezintă un interes public </w:t>
      </w:r>
      <w:r>
        <w:rPr>
          <w:rFonts w:ascii="Times New Roman" w:hAnsi="Times New Roman"/>
          <w:color w:val="1C1C1D"/>
          <w:spacing w:val="-5"/>
          <w:sz w:val="24"/>
          <w:lang w:val="ro-RO"/>
        </w:rPr>
        <w:t>imediat, difuzarea de comunicate, informări de presă, organizarea de conferin</w:t>
      </w:r>
      <w:r>
        <w:rPr>
          <w:rFonts w:ascii="Times New Roman" w:hAnsi="Times New Roman"/>
          <w:color w:val="1C1C1D"/>
          <w:spacing w:val="-5"/>
          <w:sz w:val="24"/>
          <w:lang w:val="ro-RO"/>
        </w:rPr>
        <w:t>t</w:t>
      </w:r>
      <w:r>
        <w:rPr>
          <w:rFonts w:ascii="Times New Roman" w:hAnsi="Times New Roman"/>
          <w:color w:val="1C1C1D"/>
          <w:spacing w:val="-5"/>
          <w:sz w:val="24"/>
          <w:lang w:val="ro-RO"/>
        </w:rPr>
        <w:t xml:space="preserve">e de presă, 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>interviuri sau briefinguri;</w:t>
      </w:r>
    </w:p>
    <w:p w:rsidR="00B92F31" w:rsidRDefault="00B92F31" w:rsidP="00B92F31">
      <w:pPr>
        <w:spacing w:before="108"/>
        <w:rPr>
          <w:rFonts w:ascii="Times New Roman" w:hAnsi="Times New Roman"/>
          <w:color w:val="1C1C1D"/>
          <w:spacing w:val="-2"/>
          <w:sz w:val="24"/>
          <w:lang w:val="ro-RO"/>
        </w:rPr>
      </w:pPr>
      <w:r>
        <w:rPr>
          <w:rFonts w:ascii="Times New Roman" w:hAnsi="Times New Roman"/>
          <w:color w:val="1C1C1D"/>
          <w:spacing w:val="-2"/>
          <w:sz w:val="24"/>
          <w:lang w:val="ro-RO"/>
        </w:rPr>
        <w:t xml:space="preserve">             -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>difuzea</w:t>
      </w:r>
      <w:r w:rsidR="008A5827">
        <w:rPr>
          <w:rFonts w:ascii="Times New Roman" w:hAnsi="Times New Roman"/>
          <w:color w:val="1C1C1D"/>
          <w:spacing w:val="-2"/>
          <w:sz w:val="24"/>
          <w:lang w:val="ro-RO"/>
        </w:rPr>
        <w:t>ză ziariştilor dosare de presă l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>egat</w:t>
      </w:r>
      <w:r w:rsidR="008A5827">
        <w:rPr>
          <w:rFonts w:ascii="Times New Roman" w:hAnsi="Times New Roman"/>
          <w:color w:val="1C1C1D"/>
          <w:spacing w:val="-2"/>
          <w:sz w:val="24"/>
          <w:lang w:val="ro-RO"/>
        </w:rPr>
        <w:t>e de evenimente sau de activităti ale unităt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>ii;</w:t>
      </w:r>
    </w:p>
    <w:p w:rsidR="00B92F31" w:rsidRDefault="008A5827" w:rsidP="00B92F31">
      <w:pPr>
        <w:spacing w:before="108" w:line="360" w:lineRule="auto"/>
        <w:ind w:left="792" w:right="216"/>
        <w:jc w:val="both"/>
        <w:rPr>
          <w:rFonts w:ascii="Times New Roman" w:hAnsi="Times New Roman"/>
          <w:color w:val="1C1C1D"/>
          <w:spacing w:val="-5"/>
          <w:sz w:val="24"/>
          <w:lang w:val="ro-RO"/>
        </w:rPr>
      </w:pPr>
      <w:r>
        <w:rPr>
          <w:rFonts w:ascii="Times New Roman" w:hAnsi="Times New Roman"/>
          <w:color w:val="1C1C1D"/>
          <w:spacing w:val="-5"/>
          <w:sz w:val="24"/>
          <w:lang w:val="ro-RO"/>
        </w:rPr>
        <w:t>-</w:t>
      </w:r>
      <w:r w:rsidR="00B92F31">
        <w:rPr>
          <w:rFonts w:ascii="Times New Roman" w:hAnsi="Times New Roman"/>
          <w:color w:val="1C1C1D"/>
          <w:spacing w:val="-5"/>
          <w:sz w:val="24"/>
          <w:lang w:val="ro-RO"/>
        </w:rPr>
        <w:t xml:space="preserve">nu refuză sau nu retrage acreditarea unui ziarist decât numai pentru fapte care împiedică </w:t>
      </w:r>
      <w:r>
        <w:rPr>
          <w:rFonts w:ascii="Times New Roman" w:hAnsi="Times New Roman"/>
          <w:color w:val="1C1C1D"/>
          <w:spacing w:val="-6"/>
          <w:sz w:val="24"/>
          <w:lang w:val="ro-RO"/>
        </w:rPr>
        <w:t>desfăşurarea normală a activitătii unităt</w:t>
      </w:r>
      <w:r w:rsidR="00B92F31">
        <w:rPr>
          <w:rFonts w:ascii="Times New Roman" w:hAnsi="Times New Roman"/>
          <w:color w:val="1C1C1D"/>
          <w:spacing w:val="-6"/>
          <w:sz w:val="24"/>
          <w:lang w:val="ro-RO"/>
        </w:rPr>
        <w:t xml:space="preserve">ii </w:t>
      </w:r>
      <w:r>
        <w:rPr>
          <w:rFonts w:ascii="Times New Roman" w:hAnsi="Times New Roman"/>
          <w:color w:val="1C1C1D"/>
          <w:spacing w:val="4"/>
          <w:sz w:val="23"/>
          <w:lang w:val="ro-RO"/>
        </w:rPr>
        <w:t>s</w:t>
      </w:r>
      <w:r w:rsidR="00B92F31">
        <w:rPr>
          <w:rFonts w:ascii="Times New Roman" w:hAnsi="Times New Roman"/>
          <w:color w:val="1C1C1D"/>
          <w:spacing w:val="4"/>
          <w:sz w:val="23"/>
          <w:lang w:val="ro-RO"/>
        </w:rPr>
        <w:t xml:space="preserve">i </w:t>
      </w:r>
      <w:r w:rsidR="00B92F31">
        <w:rPr>
          <w:rFonts w:ascii="Times New Roman" w:hAnsi="Times New Roman"/>
          <w:color w:val="1C1C1D"/>
          <w:spacing w:val="-6"/>
          <w:sz w:val="24"/>
          <w:lang w:val="ro-RO"/>
        </w:rPr>
        <w:t xml:space="preserve">care nu privesc opiniile exprimate în presă de </w:t>
      </w:r>
      <w:r w:rsidR="00B92F31">
        <w:rPr>
          <w:rFonts w:ascii="Times New Roman" w:hAnsi="Times New Roman"/>
          <w:color w:val="1C1C1D"/>
          <w:spacing w:val="-2"/>
          <w:sz w:val="24"/>
          <w:lang w:val="ro-RO"/>
        </w:rPr>
        <w:t>respectivul ziarist;</w:t>
      </w:r>
    </w:p>
    <w:p w:rsidR="00B92F31" w:rsidRDefault="008A5827" w:rsidP="00B92F31">
      <w:pPr>
        <w:spacing w:before="108" w:line="360" w:lineRule="auto"/>
        <w:ind w:left="792" w:right="216"/>
        <w:rPr>
          <w:rFonts w:ascii="Times New Roman" w:hAnsi="Times New Roman"/>
          <w:color w:val="1C1C1D"/>
          <w:spacing w:val="-5"/>
          <w:sz w:val="24"/>
          <w:lang w:val="ro-RO"/>
        </w:rPr>
      </w:pPr>
      <w:r>
        <w:rPr>
          <w:rFonts w:ascii="Times New Roman" w:hAnsi="Times New Roman"/>
          <w:color w:val="1C1C1D"/>
          <w:spacing w:val="-5"/>
          <w:sz w:val="24"/>
          <w:lang w:val="ro-RO"/>
        </w:rPr>
        <w:t>-</w:t>
      </w:r>
      <w:r w:rsidR="00B92F31">
        <w:rPr>
          <w:rFonts w:ascii="Times New Roman" w:hAnsi="Times New Roman"/>
          <w:color w:val="1C1C1D"/>
          <w:spacing w:val="-5"/>
          <w:sz w:val="24"/>
          <w:lang w:val="ro-RO"/>
        </w:rPr>
        <w:t xml:space="preserve">în cazul retragerii acreditării unui ziarist, asigură </w:t>
      </w:r>
      <w:r w:rsidR="00B92F31">
        <w:rPr>
          <w:rFonts w:ascii="Times New Roman" w:hAnsi="Times New Roman"/>
          <w:color w:val="1C1C1D"/>
          <w:spacing w:val="5"/>
          <w:sz w:val="23"/>
          <w:lang w:val="ro-RO"/>
        </w:rPr>
        <w:t xml:space="preserve">organismul </w:t>
      </w:r>
      <w:r>
        <w:rPr>
          <w:rFonts w:ascii="Times New Roman" w:hAnsi="Times New Roman"/>
          <w:color w:val="1C1C1D"/>
          <w:spacing w:val="-5"/>
          <w:sz w:val="24"/>
          <w:lang w:val="ro-RO"/>
        </w:rPr>
        <w:t>de presă obt</w:t>
      </w:r>
      <w:r w:rsidR="00B92F31">
        <w:rPr>
          <w:rFonts w:ascii="Times New Roman" w:hAnsi="Times New Roman"/>
          <w:color w:val="1C1C1D"/>
          <w:spacing w:val="-5"/>
          <w:sz w:val="24"/>
          <w:lang w:val="ro-RO"/>
        </w:rPr>
        <w:t xml:space="preserve">inerea acreditării </w:t>
      </w:r>
      <w:r w:rsidR="00B92F31">
        <w:rPr>
          <w:rFonts w:ascii="Times New Roman" w:hAnsi="Times New Roman"/>
          <w:color w:val="1C1C1D"/>
          <w:spacing w:val="-2"/>
          <w:sz w:val="24"/>
          <w:lang w:val="ro-RO"/>
        </w:rPr>
        <w:t>pentru un alt ziarist.</w:t>
      </w:r>
    </w:p>
    <w:p w:rsidR="008A5827" w:rsidRDefault="008A5827" w:rsidP="008A5827">
      <w:pPr>
        <w:spacing w:before="108" w:line="360" w:lineRule="auto"/>
        <w:ind w:left="216" w:right="216" w:firstLine="576"/>
        <w:rPr>
          <w:rFonts w:ascii="Times New Roman" w:hAnsi="Times New Roman"/>
          <w:b/>
          <w:color w:val="1C1C1D"/>
          <w:spacing w:val="-6"/>
          <w:sz w:val="24"/>
          <w:lang w:val="ro-RO"/>
        </w:rPr>
      </w:pPr>
      <w:r>
        <w:rPr>
          <w:rFonts w:ascii="Times New Roman" w:hAnsi="Times New Roman"/>
          <w:b/>
          <w:color w:val="1C1C1D"/>
          <w:spacing w:val="-6"/>
          <w:sz w:val="24"/>
          <w:lang w:val="ro-RO"/>
        </w:rPr>
        <w:t xml:space="preserve">Art. 3 </w:t>
      </w:r>
      <w:r>
        <w:rPr>
          <w:rFonts w:ascii="Times New Roman" w:hAnsi="Times New Roman"/>
          <w:color w:val="1C1C1D"/>
          <w:spacing w:val="-6"/>
          <w:sz w:val="24"/>
          <w:lang w:val="ro-RO"/>
        </w:rPr>
        <w:t>Mijloacele de</w:t>
      </w:r>
      <w:r>
        <w:rPr>
          <w:rFonts w:ascii="Times New Roman" w:hAnsi="Times New Roman"/>
          <w:color w:val="1C1C1D"/>
          <w:spacing w:val="-6"/>
          <w:sz w:val="24"/>
          <w:lang w:val="ro-RO"/>
        </w:rPr>
        <w:t xml:space="preserve"> informare în masă nu au obligatia să publice informat</w:t>
      </w:r>
      <w:r>
        <w:rPr>
          <w:rFonts w:ascii="Times New Roman" w:hAnsi="Times New Roman"/>
          <w:color w:val="1C1C1D"/>
          <w:spacing w:val="-6"/>
          <w:sz w:val="24"/>
          <w:lang w:val="ro-RO"/>
        </w:rPr>
        <w:t xml:space="preserve">iile fumizate de </w:t>
      </w:r>
      <w:r>
        <w:rPr>
          <w:rFonts w:ascii="Times New Roman" w:hAnsi="Times New Roman"/>
          <w:color w:val="1C1C1D"/>
          <w:spacing w:val="-8"/>
          <w:sz w:val="24"/>
          <w:lang w:val="ro-RO"/>
        </w:rPr>
        <w:t>unitatea de invatamant;</w:t>
      </w:r>
    </w:p>
    <w:p w:rsidR="00B92F31" w:rsidRDefault="008A5827" w:rsidP="008A5827">
      <w:pPr>
        <w:spacing w:before="108" w:line="360" w:lineRule="auto"/>
        <w:ind w:left="792" w:right="216"/>
        <w:jc w:val="both"/>
        <w:rPr>
          <w:rFonts w:ascii="Times New Roman" w:hAnsi="Times New Roman"/>
          <w:color w:val="1C1C1D"/>
          <w:spacing w:val="-1"/>
          <w:sz w:val="24"/>
          <w:lang w:val="ro-RO"/>
        </w:rPr>
      </w:pPr>
      <w:r>
        <w:rPr>
          <w:rFonts w:ascii="Times New Roman" w:hAnsi="Times New Roman"/>
          <w:b/>
          <w:color w:val="1C1C1D"/>
          <w:spacing w:val="-6"/>
          <w:sz w:val="24"/>
          <w:lang w:val="ro-RO"/>
        </w:rPr>
        <w:t xml:space="preserve">Art. 4 </w:t>
      </w:r>
      <w:r>
        <w:rPr>
          <w:rFonts w:ascii="Times New Roman" w:hAnsi="Times New Roman"/>
          <w:color w:val="1C1C1D"/>
          <w:spacing w:val="-6"/>
          <w:sz w:val="24"/>
          <w:lang w:val="ro-RO"/>
        </w:rPr>
        <w:t xml:space="preserve">Prevederile prezentei decizii vor fi comunicate de către compartimentul Secretariat 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>persoanei desemnate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>;</w:t>
      </w:r>
    </w:p>
    <w:p w:rsidR="00B92F31" w:rsidRDefault="00B92F31" w:rsidP="00B92F31">
      <w:pPr>
        <w:ind w:firstLine="720"/>
      </w:pPr>
    </w:p>
    <w:p w:rsidR="00B92F31" w:rsidRDefault="00B92F31" w:rsidP="00B92F31"/>
    <w:p w:rsidR="008A5827" w:rsidRDefault="008A5827" w:rsidP="00B92F31"/>
    <w:p w:rsidR="008A5827" w:rsidRPr="008A5827" w:rsidRDefault="008A5827" w:rsidP="008A5827">
      <w:pPr>
        <w:jc w:val="center"/>
        <w:rPr>
          <w:rFonts w:ascii="Times New Roman" w:hAnsi="Times New Roman" w:cs="Times New Roman"/>
        </w:rPr>
      </w:pPr>
      <w:r w:rsidRPr="008A5827">
        <w:rPr>
          <w:rFonts w:ascii="Times New Roman" w:hAnsi="Times New Roman" w:cs="Times New Roman"/>
        </w:rPr>
        <w:t>Director,</w:t>
      </w:r>
    </w:p>
    <w:p w:rsidR="008A5827" w:rsidRPr="008A5827" w:rsidRDefault="008A5827" w:rsidP="008A5827">
      <w:pPr>
        <w:rPr>
          <w:rFonts w:ascii="Times New Roman" w:hAnsi="Times New Roman" w:cs="Times New Roman"/>
        </w:rPr>
      </w:pPr>
    </w:p>
    <w:p w:rsidR="008A5827" w:rsidRPr="008A5827" w:rsidRDefault="008A5827" w:rsidP="008A5827">
      <w:pPr>
        <w:tabs>
          <w:tab w:val="left" w:pos="3915"/>
        </w:tabs>
        <w:rPr>
          <w:rFonts w:ascii="Times New Roman" w:hAnsi="Times New Roman" w:cs="Times New Roman"/>
        </w:rPr>
      </w:pPr>
      <w:r w:rsidRPr="008A5827">
        <w:rPr>
          <w:rFonts w:ascii="Times New Roman" w:hAnsi="Times New Roman" w:cs="Times New Roman"/>
        </w:rPr>
        <w:tab/>
        <w:t>Prof. Beu Marinela</w:t>
      </w:r>
    </w:p>
    <w:p w:rsidR="008A5827" w:rsidRDefault="008A5827" w:rsidP="008A5827"/>
    <w:p w:rsidR="00D97ACC" w:rsidRPr="008A5827" w:rsidRDefault="00D97ACC" w:rsidP="008A5827">
      <w:pPr>
        <w:sectPr w:rsidR="00D97ACC" w:rsidRPr="008A5827">
          <w:headerReference w:type="default" r:id="rId8"/>
          <w:pgSz w:w="11918" w:h="16854"/>
          <w:pgMar w:top="1126" w:right="1163" w:bottom="1678" w:left="1235" w:header="720" w:footer="720" w:gutter="0"/>
          <w:cols w:space="720"/>
        </w:sectPr>
      </w:pPr>
    </w:p>
    <w:p w:rsidR="00D97ACC" w:rsidRDefault="00887DB8">
      <w:pPr>
        <w:spacing w:before="108" w:line="360" w:lineRule="auto"/>
        <w:ind w:left="216" w:right="216" w:firstLine="576"/>
        <w:rPr>
          <w:rFonts w:ascii="Times New Roman" w:hAnsi="Times New Roman"/>
          <w:b/>
          <w:color w:val="1C1C1D"/>
          <w:spacing w:val="-6"/>
          <w:sz w:val="24"/>
          <w:lang w:val="ro-RO"/>
        </w:rPr>
      </w:pPr>
      <w:r>
        <w:rPr>
          <w:rFonts w:ascii="Times New Roman" w:hAnsi="Times New Roman"/>
          <w:b/>
          <w:color w:val="1C1C1D"/>
          <w:spacing w:val="-6"/>
          <w:sz w:val="24"/>
          <w:lang w:val="ro-RO"/>
        </w:rPr>
        <w:lastRenderedPageBreak/>
        <w:t xml:space="preserve">Art. 3 </w:t>
      </w:r>
      <w:r>
        <w:rPr>
          <w:rFonts w:ascii="Times New Roman" w:hAnsi="Times New Roman"/>
          <w:color w:val="1C1C1D"/>
          <w:spacing w:val="-6"/>
          <w:sz w:val="24"/>
          <w:lang w:val="ro-RO"/>
        </w:rPr>
        <w:t xml:space="preserve">Mijloacele de informare în masă nu au obligaţia să publice informaţiile fumizate de </w:t>
      </w:r>
      <w:r>
        <w:rPr>
          <w:rFonts w:ascii="Times New Roman" w:hAnsi="Times New Roman"/>
          <w:color w:val="1C1C1D"/>
          <w:spacing w:val="-8"/>
          <w:sz w:val="24"/>
          <w:lang w:val="ro-RO"/>
        </w:rPr>
        <w:t>unitatea de Invă</w:t>
      </w:r>
      <w:r>
        <w:rPr>
          <w:rFonts w:ascii="Times New Roman" w:hAnsi="Times New Roman"/>
          <w:color w:val="1C1C1D"/>
          <w:spacing w:val="-8"/>
          <w:w w:val="300"/>
          <w:sz w:val="24"/>
          <w:vertAlign w:val="subscript"/>
          <w:lang w:val="ro-RO"/>
        </w:rPr>
        <w:t>ţ</w:t>
      </w:r>
      <w:r>
        <w:rPr>
          <w:rFonts w:ascii="Times New Roman" w:hAnsi="Times New Roman"/>
          <w:color w:val="1C1C1D"/>
          <w:spacing w:val="-8"/>
          <w:sz w:val="24"/>
          <w:lang w:val="ro-RO"/>
        </w:rPr>
        <w:t>ământ.</w:t>
      </w:r>
    </w:p>
    <w:p w:rsidR="00D97ACC" w:rsidRDefault="00887DB8">
      <w:pPr>
        <w:spacing w:before="108" w:after="108" w:line="360" w:lineRule="auto"/>
        <w:ind w:left="216" w:right="216" w:firstLine="576"/>
        <w:rPr>
          <w:rFonts w:ascii="Times New Roman" w:hAnsi="Times New Roman"/>
          <w:b/>
          <w:color w:val="1C1C1D"/>
          <w:spacing w:val="-6"/>
          <w:sz w:val="24"/>
          <w:lang w:val="ro-RO"/>
        </w:rPr>
      </w:pPr>
      <w:r>
        <w:rPr>
          <w:rFonts w:ascii="Times New Roman" w:hAnsi="Times New Roman"/>
          <w:b/>
          <w:color w:val="1C1C1D"/>
          <w:spacing w:val="-6"/>
          <w:sz w:val="24"/>
          <w:lang w:val="ro-RO"/>
        </w:rPr>
        <w:t xml:space="preserve">Art. 4 </w:t>
      </w:r>
      <w:r>
        <w:rPr>
          <w:rFonts w:ascii="Times New Roman" w:hAnsi="Times New Roman"/>
          <w:color w:val="1C1C1D"/>
          <w:spacing w:val="-6"/>
          <w:sz w:val="24"/>
          <w:lang w:val="ro-RO"/>
        </w:rPr>
        <w:t xml:space="preserve">Prevederile prezentei decizii vor fi comunicate de către compartimentul Secretariat </w:t>
      </w:r>
      <w:r>
        <w:rPr>
          <w:rFonts w:ascii="Times New Roman" w:hAnsi="Times New Roman"/>
          <w:color w:val="1C1C1D"/>
          <w:spacing w:val="-2"/>
          <w:sz w:val="24"/>
          <w:lang w:val="ro-RO"/>
        </w:rPr>
        <w:t>persoanei desemnate.</w:t>
      </w:r>
    </w:p>
    <w:p w:rsidR="00D97ACC" w:rsidRDefault="00887DB8">
      <w:pPr>
        <w:ind w:left="4176"/>
        <w:rPr>
          <w:rFonts w:ascii="Times New Roman" w:hAnsi="Times New Roman"/>
          <w:b/>
          <w:color w:val="1C1C1D"/>
          <w:spacing w:val="-8"/>
          <w:sz w:val="24"/>
          <w:lang w:val="ro-RO"/>
        </w:rPr>
      </w:pPr>
      <w:r>
        <w:rPr>
          <w:rFonts w:ascii="Times New Roman" w:hAnsi="Times New Roman"/>
          <w:b/>
          <w:color w:val="1C1C1D"/>
          <w:spacing w:val="-8"/>
          <w:sz w:val="24"/>
          <w:lang w:val="ro-RO"/>
        </w:rPr>
        <w:t>Director,</w:t>
      </w:r>
    </w:p>
    <w:p w:rsidR="00D97ACC" w:rsidRDefault="00887DB8">
      <w:pPr>
        <w:spacing w:before="108"/>
        <w:ind w:firstLine="2880"/>
        <w:rPr>
          <w:rFonts w:ascii="Times New Roman" w:hAnsi="Times New Roman"/>
          <w:b/>
          <w:color w:val="1C1C1D"/>
          <w:spacing w:val="-5"/>
          <w:sz w:val="24"/>
          <w:lang w:val="ro-RO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643255</wp:posOffset>
            </wp:positionH>
            <wp:positionV relativeFrom="page">
              <wp:posOffset>7188835</wp:posOffset>
            </wp:positionV>
            <wp:extent cx="1490980" cy="1207135"/>
            <wp:effectExtent l="0" t="0" r="0" b="0"/>
            <wp:wrapThrough wrapText="bothSides">
              <wp:wrapPolygon edited="0">
                <wp:start x="0" y="0"/>
                <wp:lineTo x="0" y="21602"/>
                <wp:lineTo x="21607" y="21602"/>
                <wp:lineTo x="21607" y="3397"/>
                <wp:lineTo x="4141" y="3397"/>
                <wp:lineTo x="4141" y="0"/>
                <wp:lineTo x="0" y="0"/>
              </wp:wrapPolygon>
            </wp:wrapThrough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5827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2494915</wp:posOffset>
                </wp:positionH>
                <wp:positionV relativeFrom="paragraph">
                  <wp:posOffset>270510</wp:posOffset>
                </wp:positionV>
                <wp:extent cx="3512185" cy="198120"/>
                <wp:effectExtent l="4445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1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ACC" w:rsidRDefault="00887DB8">
                            <w:pPr>
                              <w:spacing w:before="13"/>
                              <w:ind w:left="288" w:right="435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" cy="189865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387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.45pt;margin-top:21.3pt;width:276.55pt;height:15.6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" filled="f" stroked="f">
                <v:textbox inset="0,0,0,0">
                  <w:txbxContent>
                    <w:p w:rsidR="00D97ACC" w:rsidRDefault="00887DB8">
                      <w:pPr>
                        <w:spacing w:before="13"/>
                        <w:ind w:left="288" w:right="435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3875" cy="189865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3875" cy="189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color w:val="1C1C1D"/>
          <w:spacing w:val="-5"/>
          <w:sz w:val="24"/>
          <w:lang w:val="ro-RO"/>
        </w:rPr>
        <w:t>Prof. Opri</w:t>
      </w:r>
      <w:r>
        <w:rPr>
          <w:rFonts w:ascii="Times New Roman" w:hAnsi="Times New Roman"/>
          <w:b/>
          <w:color w:val="1C1C1D"/>
          <w:spacing w:val="-5"/>
          <w:sz w:val="24"/>
          <w:lang w:val="ro-RO"/>
        </w:rPr>
        <w:t xml:space="preserve">ţescu Constanţa Cristina </w:t>
      </w:r>
      <w:r>
        <w:rPr>
          <w:rFonts w:ascii="Tahoma" w:hAnsi="Tahoma"/>
          <w:b/>
          <w:color w:val="4F7DC8"/>
          <w:spacing w:val="-17"/>
          <w:sz w:val="23"/>
          <w:u w:val="single"/>
          <w:lang w:val="ro-RO"/>
        </w:rPr>
        <w:t xml:space="preserve">m </w:t>
      </w:r>
    </w:p>
    <w:sectPr w:rsidR="00D97ACC">
      <w:pgSz w:w="11918" w:h="16854"/>
      <w:pgMar w:top="2906" w:right="1385" w:bottom="4904" w:left="10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B8" w:rsidRDefault="00887DB8" w:rsidP="008A5827">
      <w:r>
        <w:separator/>
      </w:r>
    </w:p>
  </w:endnote>
  <w:endnote w:type="continuationSeparator" w:id="0">
    <w:p w:rsidR="00887DB8" w:rsidRDefault="00887DB8" w:rsidP="008A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B8" w:rsidRDefault="00887DB8" w:rsidP="008A5827">
      <w:r>
        <w:separator/>
      </w:r>
    </w:p>
  </w:footnote>
  <w:footnote w:type="continuationSeparator" w:id="0">
    <w:p w:rsidR="00887DB8" w:rsidRDefault="00887DB8" w:rsidP="008A5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27" w:rsidRPr="008A5827" w:rsidRDefault="008A5827">
    <w:pPr>
      <w:pStyle w:val="Header"/>
      <w:rPr>
        <w:b/>
      </w:rPr>
    </w:pPr>
    <w:r w:rsidRPr="008A5827">
      <w:rPr>
        <w:b/>
      </w:rPr>
      <w:t>SCOALA GIMNAZIALA VOINEASA</w:t>
    </w:r>
  </w:p>
  <w:p w:rsidR="008A5827" w:rsidRDefault="008A58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C26"/>
    <w:multiLevelType w:val="multilevel"/>
    <w:tmpl w:val="5C1E606A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19191A"/>
        <w:spacing w:val="-4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CC"/>
    <w:rsid w:val="00887DB8"/>
    <w:rsid w:val="008A5827"/>
    <w:rsid w:val="00B92F31"/>
    <w:rsid w:val="00D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2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827"/>
  </w:style>
  <w:style w:type="paragraph" w:styleId="Footer">
    <w:name w:val="footer"/>
    <w:basedOn w:val="Normal"/>
    <w:link w:val="FooterChar"/>
    <w:uiPriority w:val="99"/>
    <w:unhideWhenUsed/>
    <w:rsid w:val="008A5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2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827"/>
  </w:style>
  <w:style w:type="paragraph" w:styleId="Footer">
    <w:name w:val="footer"/>
    <w:basedOn w:val="Normal"/>
    <w:link w:val="FooterChar"/>
    <w:uiPriority w:val="99"/>
    <w:unhideWhenUsed/>
    <w:rsid w:val="008A5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2025-08-03T17:11:00Z</dcterms:created>
  <dcterms:modified xsi:type="dcterms:W3CDTF">2025-08-03T17:11:00Z</dcterms:modified>
</cp:coreProperties>
</file>